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662D7" w14:textId="47920BE2" w:rsidR="00075832" w:rsidRPr="002B0FD5" w:rsidRDefault="007F7CDD">
      <w:pPr>
        <w:pStyle w:val="1742Maintitle"/>
        <w:rPr>
          <w:color w:val="FF0000"/>
        </w:rPr>
      </w:pPr>
      <w:bookmarkStart w:id="0" w:name="_GoBack"/>
      <w:bookmarkEnd w:id="0"/>
      <w:r w:rsidRPr="002B0FD5">
        <w:rPr>
          <w:color w:val="FF0000"/>
        </w:rPr>
        <w:t>Why is moving from ATS125x series to CDC4 door controller a logical step?</w:t>
      </w:r>
    </w:p>
    <w:p w14:paraId="788A9457" w14:textId="77777777" w:rsidR="00075832" w:rsidRDefault="007F7CDD">
      <w:pPr>
        <w:pStyle w:val="1742Subtitle01"/>
      </w:pPr>
      <w:r>
        <w:t>Secure and configurable bus structure allowing integration of locks, readers and cards</w:t>
      </w:r>
    </w:p>
    <w:p w14:paraId="7769BD53" w14:textId="77777777" w:rsidR="00075832" w:rsidRDefault="007F7CDD">
      <w:pPr>
        <w:pStyle w:val="1742Caption01"/>
      </w:pPr>
      <w:r>
        <w:t xml:space="preserve">Local CDC4 bus </w:t>
      </w:r>
      <w:r>
        <w:br/>
        <w:t>new secure channel</w:t>
      </w:r>
    </w:p>
    <w:p w14:paraId="2E910354" w14:textId="7000AA33" w:rsidR="00075832" w:rsidRDefault="007F7CDD">
      <w:pPr>
        <w:pStyle w:val="1742Caption01"/>
      </w:pPr>
      <w:r>
        <w:t>ATS panel bus</w:t>
      </w:r>
      <w:r w:rsidR="002B0FD5">
        <w:t xml:space="preserve"> </w:t>
      </w:r>
      <w:r>
        <w:br/>
        <w:t>new secure channel</w:t>
      </w:r>
    </w:p>
    <w:p w14:paraId="0C396FD5" w14:textId="77777777" w:rsidR="00075832" w:rsidRDefault="007F7CDD">
      <w:pPr>
        <w:pStyle w:val="1742Caption02"/>
      </w:pPr>
      <w:r>
        <w:t>ATS118x secure reader</w:t>
      </w:r>
    </w:p>
    <w:p w14:paraId="1283E858" w14:textId="77777777" w:rsidR="00075832" w:rsidRDefault="007F7CDD">
      <w:pPr>
        <w:pStyle w:val="1742Caption02"/>
      </w:pPr>
      <w:r>
        <w:t>CDC4 door controller</w:t>
      </w:r>
    </w:p>
    <w:p w14:paraId="697520A7" w14:textId="77777777" w:rsidR="00075832" w:rsidRDefault="007F7CDD">
      <w:pPr>
        <w:pStyle w:val="1742Caption02"/>
      </w:pPr>
      <w:r>
        <w:t>Advisor Advanced</w:t>
      </w:r>
    </w:p>
    <w:p w14:paraId="4D7298B5" w14:textId="77777777" w:rsidR="00075832" w:rsidRDefault="007F7CDD">
      <w:pPr>
        <w:pStyle w:val="1742Caption01"/>
      </w:pPr>
      <w:r>
        <w:t>AES encrypted</w:t>
      </w:r>
    </w:p>
    <w:p w14:paraId="40594320" w14:textId="77777777" w:rsidR="00075832" w:rsidRDefault="007F7CDD">
      <w:pPr>
        <w:pStyle w:val="1742Caption02"/>
      </w:pPr>
      <w:r>
        <w:t>ATS8500</w:t>
      </w:r>
      <w:r>
        <w:br/>
        <w:t>Advisor Configurator</w:t>
      </w:r>
    </w:p>
    <w:p w14:paraId="3B7107A1" w14:textId="77777777" w:rsidR="00075832" w:rsidRDefault="007F7CDD">
      <w:pPr>
        <w:pStyle w:val="1742Caption02"/>
      </w:pPr>
      <w:r>
        <w:t>ATS8600</w:t>
      </w:r>
      <w:r>
        <w:br/>
        <w:t xml:space="preserve">Advisor Management </w:t>
      </w:r>
      <w:r>
        <w:br/>
        <w:t>software</w:t>
      </w:r>
    </w:p>
    <w:p w14:paraId="7A3E7FA1" w14:textId="77777777" w:rsidR="00075832" w:rsidRDefault="007F7CDD">
      <w:pPr>
        <w:pStyle w:val="1742Caption02"/>
      </w:pPr>
      <w:r>
        <w:t>CDC4 door controller</w:t>
      </w:r>
    </w:p>
    <w:p w14:paraId="4AB34304" w14:textId="77777777" w:rsidR="00075832" w:rsidRDefault="007F7CDD">
      <w:pPr>
        <w:pStyle w:val="1742Subtitle02"/>
      </w:pPr>
      <w:r>
        <w:t>Providing your customers with a more efficient, more secure and more flexible solution.</w:t>
      </w:r>
    </w:p>
    <w:p w14:paraId="5A1ED049" w14:textId="77777777" w:rsidR="00075832" w:rsidRDefault="007F7CDD">
      <w:pPr>
        <w:pStyle w:val="1742Subtitle01"/>
      </w:pPr>
      <w:r>
        <w:t>ATS125x series</w:t>
      </w:r>
    </w:p>
    <w:p w14:paraId="6B296692" w14:textId="77777777" w:rsidR="00075832" w:rsidRDefault="007F7CDD">
      <w:pPr>
        <w:pStyle w:val="1742Subtitle01"/>
      </w:pPr>
      <w:r>
        <w:t>CDC4 door controller</w:t>
      </w:r>
    </w:p>
    <w:p w14:paraId="2E50D804" w14:textId="77777777" w:rsidR="00075832" w:rsidRDefault="007F7CDD">
      <w:pPr>
        <w:pStyle w:val="1742Subtitle01"/>
      </w:pPr>
      <w:r>
        <w:tab/>
        <w:t>Hardware</w:t>
      </w:r>
    </w:p>
    <w:p w14:paraId="6E7BD75C" w14:textId="77777777" w:rsidR="00075832" w:rsidRDefault="007F7CDD">
      <w:pPr>
        <w:pStyle w:val="1742Subtitle01"/>
      </w:pPr>
      <w:r>
        <w:tab/>
        <w:t>Firmware</w:t>
      </w:r>
    </w:p>
    <w:p w14:paraId="2001D052" w14:textId="77777777" w:rsidR="00075832" w:rsidRDefault="007F7CDD">
      <w:pPr>
        <w:pStyle w:val="1742Subtitle01"/>
      </w:pPr>
      <w:r>
        <w:tab/>
        <w:t>Some new capabilities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8"/>
        <w:gridCol w:w="5670"/>
      </w:tblGrid>
      <w:tr w:rsidR="00075832" w14:paraId="62EACBC6" w14:textId="77777777" w:rsidTr="002B0FD5">
        <w:trPr>
          <w:trHeight w:val="311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4" w:space="0" w:color="FFFFFF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00A1A2D9" w14:textId="77777777" w:rsidR="00075832" w:rsidRPr="00027EA7" w:rsidRDefault="007F7CDD">
            <w:pPr>
              <w:pStyle w:val="1744BodyTable"/>
              <w:rPr>
                <w:lang w:val="da-DK"/>
              </w:rPr>
            </w:pPr>
            <w:r w:rsidRPr="00027EA7">
              <w:rPr>
                <w:lang w:val="da-DK"/>
              </w:rPr>
              <w:t>SKU: ATS1250,ATS1251,ATS1252,ATS1253, ATS1254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34" w:space="0" w:color="FFFFFF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53F11621" w14:textId="77777777" w:rsidR="00075832" w:rsidRDefault="007F7CDD">
            <w:pPr>
              <w:pStyle w:val="1744BodyTable"/>
            </w:pPr>
            <w:r w:rsidRPr="00027EA7">
              <w:rPr>
                <w:rStyle w:val="Romanc8"/>
                <w:lang w:val="da-DK"/>
              </w:rPr>
              <w:t xml:space="preserve"> </w:t>
            </w:r>
            <w:r>
              <w:rPr>
                <w:rStyle w:val="Romanc8"/>
              </w:rPr>
              <w:t>SKU: CDC4</w:t>
            </w:r>
          </w:p>
        </w:tc>
      </w:tr>
      <w:tr w:rsidR="00075832" w14:paraId="3A023B49" w14:textId="77777777" w:rsidTr="002B0FD5">
        <w:trPr>
          <w:trHeight w:val="311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4" w:space="0" w:color="FFFFFF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649863CA" w14:textId="77777777" w:rsidR="00075832" w:rsidRDefault="007F7CDD">
            <w:pPr>
              <w:pStyle w:val="1744BodyTable"/>
            </w:pPr>
            <w:r>
              <w:t xml:space="preserve"> No IP nor USB onboard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34" w:space="0" w:color="FFFFFF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453915B3" w14:textId="77777777" w:rsidR="00075832" w:rsidRDefault="007F7CDD">
            <w:pPr>
              <w:pStyle w:val="1744BodyTable"/>
            </w:pPr>
            <w:r>
              <w:rPr>
                <w:rStyle w:val="Romanc8"/>
              </w:rPr>
              <w:t>Onboard USB &amp; IP, providing immediate access to the status of the doors, locks, and the system</w:t>
            </w:r>
          </w:p>
        </w:tc>
      </w:tr>
      <w:tr w:rsidR="00075832" w14:paraId="291A7EA7" w14:textId="77777777" w:rsidTr="002B0FD5">
        <w:trPr>
          <w:trHeight w:val="311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4" w:space="0" w:color="FFFFFF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02A92F66" w14:textId="77777777" w:rsidR="00075832" w:rsidRDefault="007F7CDD">
            <w:pPr>
              <w:pStyle w:val="1744BodyTable"/>
            </w:pPr>
            <w:r>
              <w:t>One RS485-bus connection, ATS readers only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34" w:space="0" w:color="FFFFFF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2F8C014C" w14:textId="77777777" w:rsidR="00075832" w:rsidRDefault="007F7CDD">
            <w:pPr>
              <w:pStyle w:val="1744BodyTable"/>
            </w:pPr>
            <w:r>
              <w:rPr>
                <w:rStyle w:val="Romanc8"/>
              </w:rPr>
              <w:t xml:space="preserve">Has two RS485 connections, both configurable, with selectable protocol, </w:t>
            </w:r>
            <w:r>
              <w:rPr>
                <w:rStyle w:val="Romanc8"/>
              </w:rPr>
              <w:br/>
              <w:t>one of which allows to connect to wireless devices</w:t>
            </w:r>
          </w:p>
        </w:tc>
      </w:tr>
      <w:tr w:rsidR="00075832" w14:paraId="13FDD922" w14:textId="77777777" w:rsidTr="002B0FD5">
        <w:trPr>
          <w:trHeight w:val="311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4" w:space="0" w:color="FFFFFF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7879A66E" w14:textId="77777777" w:rsidR="00075832" w:rsidRDefault="007F7CDD">
            <w:pPr>
              <w:pStyle w:val="1744BodyTable"/>
            </w:pPr>
            <w:r>
              <w:t>Memory expansion required when needing more than 2</w:t>
            </w:r>
            <w:r>
              <w:rPr>
                <w:rFonts w:ascii="Arial" w:hAnsi="Arial" w:cs="Arial"/>
              </w:rPr>
              <w:t>  </w:t>
            </w:r>
            <w:r>
              <w:t>000 users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34" w:space="0" w:color="FFFFFF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6DF2BB06" w14:textId="77777777" w:rsidR="00075832" w:rsidRDefault="007F7CDD">
            <w:pPr>
              <w:pStyle w:val="1744BodyTable"/>
            </w:pPr>
            <w:r>
              <w:rPr>
                <w:rStyle w:val="Romanc8"/>
              </w:rPr>
              <w:t>No memory expansion required for users, schedules, credentials, etc.</w:t>
            </w:r>
          </w:p>
        </w:tc>
      </w:tr>
      <w:tr w:rsidR="00075832" w14:paraId="13CB0A8C" w14:textId="77777777" w:rsidTr="002B0FD5">
        <w:trPr>
          <w:trHeight w:val="311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4" w:space="0" w:color="FFFFFF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0C7F9BE3" w14:textId="77777777" w:rsidR="00075832" w:rsidRDefault="00075832">
            <w:pPr>
              <w:pStyle w:val="NoParagraphStyle"/>
              <w:spacing w:line="240" w:lineRule="auto"/>
              <w:textAlignment w:val="auto"/>
              <w:rPr>
                <w:rFonts w:ascii="Helvetica LT Std" w:hAnsi="Helvetica LT Std" w:cstheme="minorBidi"/>
                <w:color w:val="auto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34" w:space="0" w:color="FFFFFF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168BFF3A" w14:textId="77777777" w:rsidR="00075832" w:rsidRDefault="007F7CDD">
            <w:pPr>
              <w:pStyle w:val="1744BodyTable"/>
            </w:pPr>
            <w:r>
              <w:rPr>
                <w:rStyle w:val="Romanc8"/>
              </w:rPr>
              <w:t>Up to 32 readers and 30 expanders</w:t>
            </w:r>
          </w:p>
        </w:tc>
      </w:tr>
      <w:tr w:rsidR="00075832" w14:paraId="235A4986" w14:textId="77777777" w:rsidTr="002B0FD5">
        <w:trPr>
          <w:trHeight w:val="311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4" w:space="0" w:color="FFFFFF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6F60525B" w14:textId="77777777" w:rsidR="00075832" w:rsidRDefault="007F7CDD">
            <w:pPr>
              <w:pStyle w:val="1744BodyTable"/>
            </w:pPr>
            <w:r>
              <w:t>Limited diagnostics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34" w:space="0" w:color="FFFFFF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5D44616C" w14:textId="77777777" w:rsidR="00075832" w:rsidRDefault="007F7CDD">
            <w:pPr>
              <w:pStyle w:val="1744BodyTable"/>
            </w:pPr>
            <w:r>
              <w:rPr>
                <w:rStyle w:val="Romanc8"/>
              </w:rPr>
              <w:t>Full diagnostics</w:t>
            </w:r>
          </w:p>
        </w:tc>
      </w:tr>
      <w:tr w:rsidR="00075832" w14:paraId="4B0EDB4C" w14:textId="77777777" w:rsidTr="002B0FD5">
        <w:trPr>
          <w:trHeight w:val="311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4" w:space="0" w:color="FFFFFF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59C352A0" w14:textId="77777777" w:rsidR="00075832" w:rsidRDefault="007F7CDD">
            <w:pPr>
              <w:pStyle w:val="1744BodyTable"/>
            </w:pPr>
            <w:r>
              <w:t>ATS125x series does not provide extension capabilities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34" w:space="0" w:color="FFFFFF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35459FC3" w14:textId="77777777" w:rsidR="00075832" w:rsidRDefault="007F7CDD">
            <w:pPr>
              <w:pStyle w:val="1744BodyTable"/>
            </w:pPr>
            <w:r>
              <w:rPr>
                <w:rStyle w:val="Romanc8"/>
              </w:rPr>
              <w:t xml:space="preserve">Portfolio will soon be extended with CDC-2DWIF, a Dual Wiegand Interface </w:t>
            </w:r>
            <w:r>
              <w:rPr>
                <w:rStyle w:val="Romanc8"/>
              </w:rPr>
              <w:br/>
              <w:t>with 4 inputs</w:t>
            </w:r>
          </w:p>
        </w:tc>
      </w:tr>
      <w:tr w:rsidR="00075832" w14:paraId="222CD735" w14:textId="77777777" w:rsidTr="002B0FD5">
        <w:trPr>
          <w:trHeight w:hRule="exact" w:val="538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4" w:space="0" w:color="FFFFFF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13FFDC30" w14:textId="77777777" w:rsidR="00075832" w:rsidRDefault="00075832">
            <w:pPr>
              <w:pStyle w:val="NoParagraphStyle"/>
              <w:spacing w:line="240" w:lineRule="auto"/>
              <w:textAlignment w:val="auto"/>
              <w:rPr>
                <w:rFonts w:ascii="Helvetica LT Std" w:hAnsi="Helvetica LT Std" w:cstheme="minorBidi"/>
                <w:color w:val="auto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34" w:space="0" w:color="FFFFFF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59AECE4A" w14:textId="77777777" w:rsidR="00075832" w:rsidRDefault="00075832">
            <w:pPr>
              <w:pStyle w:val="NoParagraphStyle"/>
              <w:spacing w:line="240" w:lineRule="auto"/>
              <w:textAlignment w:val="auto"/>
              <w:rPr>
                <w:rFonts w:ascii="Helvetica LT Std" w:hAnsi="Helvetica LT Std" w:cstheme="minorBidi"/>
                <w:color w:val="auto"/>
              </w:rPr>
            </w:pPr>
          </w:p>
        </w:tc>
      </w:tr>
      <w:tr w:rsidR="00075832" w14:paraId="485D91D2" w14:textId="77777777" w:rsidTr="002B0FD5">
        <w:trPr>
          <w:trHeight w:val="311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4" w:space="0" w:color="FFFFFF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2D48DC6E" w14:textId="77777777" w:rsidR="00075832" w:rsidRDefault="007F7CDD">
            <w:pPr>
              <w:pStyle w:val="1744BodyTable"/>
            </w:pPr>
            <w:r>
              <w:t>Only one mode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34" w:space="0" w:color="FFFFFF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5F3D2912" w14:textId="77777777" w:rsidR="00075832" w:rsidRDefault="007F7CDD">
            <w:pPr>
              <w:pStyle w:val="1744BodyTable"/>
            </w:pPr>
            <w:r>
              <w:rPr>
                <w:rStyle w:val="Romanc8"/>
              </w:rPr>
              <w:t xml:space="preserve">Standard (legacy) mode of operation and Extended mode of operation, allowing </w:t>
            </w:r>
            <w:r>
              <w:rPr>
                <w:rStyle w:val="Romanc8"/>
              </w:rPr>
              <w:br/>
              <w:t>to address larger applications</w:t>
            </w:r>
          </w:p>
        </w:tc>
      </w:tr>
      <w:tr w:rsidR="00075832" w14:paraId="539AE24B" w14:textId="77777777" w:rsidTr="002B0FD5">
        <w:trPr>
          <w:trHeight w:val="311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4" w:space="0" w:color="FFFFFF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48B00FE9" w14:textId="77777777" w:rsidR="00075832" w:rsidRDefault="007F7CDD">
            <w:pPr>
              <w:pStyle w:val="1744BodyTable"/>
            </w:pPr>
            <w:r>
              <w:t>Real time alarm &amp; access control for up to 4 intelligent doors per controller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34" w:space="0" w:color="FFFFFF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255F49B1" w14:textId="77777777" w:rsidR="00075832" w:rsidRDefault="007F7CDD">
            <w:pPr>
              <w:pStyle w:val="1744BodyTable"/>
            </w:pPr>
            <w:r>
              <w:rPr>
                <w:rStyle w:val="Romanc8"/>
              </w:rPr>
              <w:t>Real time alarm &amp; access control for up to 8 doors per controller (extended mode)</w:t>
            </w:r>
          </w:p>
        </w:tc>
      </w:tr>
      <w:tr w:rsidR="00075832" w14:paraId="0A8FEDAD" w14:textId="77777777" w:rsidTr="002B0FD5">
        <w:trPr>
          <w:trHeight w:val="311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4" w:space="0" w:color="FFFFFF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77E82CA9" w14:textId="77777777" w:rsidR="00075832" w:rsidRDefault="007F7CDD">
            <w:pPr>
              <w:pStyle w:val="1744BodyTable"/>
            </w:pPr>
            <w:r>
              <w:t>Max. 48 intelligent doors/panel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34" w:space="0" w:color="FFFFFF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2106524C" w14:textId="77777777" w:rsidR="00075832" w:rsidRDefault="007F7CDD">
            <w:pPr>
              <w:pStyle w:val="1744BodyTable"/>
            </w:pPr>
            <w:r>
              <w:rPr>
                <w:rStyle w:val="Romanc8"/>
              </w:rPr>
              <w:t>Up to 96 intelligent doors (extended mode)</w:t>
            </w:r>
          </w:p>
        </w:tc>
      </w:tr>
      <w:tr w:rsidR="00075832" w14:paraId="2A0C7319" w14:textId="77777777" w:rsidTr="002B0FD5">
        <w:trPr>
          <w:trHeight w:val="311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4" w:space="0" w:color="FFFFFF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4E9DC4F0" w14:textId="77777777" w:rsidR="00075832" w:rsidRDefault="007F7CDD">
            <w:pPr>
              <w:pStyle w:val="1744BodyTable"/>
            </w:pPr>
            <w:r>
              <w:t>Max. 32 inputs available and 16 outputs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34" w:space="0" w:color="FFFFFF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159902C8" w14:textId="77777777" w:rsidR="00075832" w:rsidRDefault="007F7CDD">
            <w:pPr>
              <w:pStyle w:val="1744BodyTable"/>
            </w:pPr>
            <w:r>
              <w:rPr>
                <w:rStyle w:val="Romanc8"/>
              </w:rPr>
              <w:t>Any input (max. 32) and output (max. 16) can be assigned to report to control panel</w:t>
            </w:r>
          </w:p>
        </w:tc>
      </w:tr>
      <w:tr w:rsidR="00075832" w14:paraId="58CDFD57" w14:textId="77777777" w:rsidTr="002B0FD5">
        <w:trPr>
          <w:trHeight w:val="311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4" w:space="0" w:color="FFFFFF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3AA841A7" w14:textId="77777777" w:rsidR="00075832" w:rsidRDefault="007F7CDD">
            <w:pPr>
              <w:pStyle w:val="1744BodyTable"/>
            </w:pPr>
            <w:r>
              <w:t xml:space="preserve">Reader address sets reader configuration, </w:t>
            </w:r>
            <w:r>
              <w:br/>
              <w:t>max. 4 per door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34" w:space="0" w:color="FFFFFF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63EB66A7" w14:textId="77777777" w:rsidR="00075832" w:rsidRDefault="007F7CDD">
            <w:pPr>
              <w:pStyle w:val="1744BodyTable"/>
            </w:pPr>
            <w:r>
              <w:rPr>
                <w:rStyle w:val="Romanc8"/>
              </w:rPr>
              <w:t>Any reader can be assigned to any door (up to 6 per door)</w:t>
            </w:r>
          </w:p>
        </w:tc>
      </w:tr>
      <w:tr w:rsidR="00075832" w14:paraId="2EB47C5D" w14:textId="77777777" w:rsidTr="002B0FD5">
        <w:trPr>
          <w:trHeight w:val="311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4" w:space="0" w:color="FFFFFF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717CE94A" w14:textId="77777777" w:rsidR="00075832" w:rsidRDefault="00075832">
            <w:pPr>
              <w:pStyle w:val="NoParagraphStyle"/>
              <w:spacing w:line="240" w:lineRule="auto"/>
              <w:textAlignment w:val="auto"/>
              <w:rPr>
                <w:rFonts w:ascii="Helvetica LT Std" w:hAnsi="Helvetica LT Std" w:cstheme="minorBidi"/>
                <w:color w:val="auto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34" w:space="0" w:color="FFFFFF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600EB14B" w14:textId="77777777" w:rsidR="00075832" w:rsidRDefault="007F7CDD">
            <w:pPr>
              <w:pStyle w:val="1744BodyTable"/>
            </w:pPr>
            <w:r>
              <w:rPr>
                <w:rStyle w:val="Romanc8"/>
              </w:rPr>
              <w:t>Any reader can be at any door side</w:t>
            </w:r>
          </w:p>
        </w:tc>
      </w:tr>
      <w:tr w:rsidR="00075832" w14:paraId="609BE1B9" w14:textId="77777777" w:rsidTr="002B0FD5">
        <w:trPr>
          <w:trHeight w:val="311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4" w:space="0" w:color="FFFFFF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5D13C7C3" w14:textId="77777777" w:rsidR="00075832" w:rsidRDefault="007F7CDD">
            <w:pPr>
              <w:pStyle w:val="1744BodyTable"/>
            </w:pPr>
            <w:r>
              <w:t>No security between reader and controller or controller and intrusion panel.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34" w:space="0" w:color="FFFFFF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5AE364B9" w14:textId="77777777" w:rsidR="00075832" w:rsidRDefault="007F7CDD">
            <w:pPr>
              <w:pStyle w:val="1744BodyTable"/>
            </w:pPr>
            <w:r>
              <w:rPr>
                <w:rStyle w:val="Romanc8"/>
              </w:rPr>
              <w:t>Secure communication from card to reader to controller using ATS118x series secure readers</w:t>
            </w:r>
          </w:p>
        </w:tc>
      </w:tr>
      <w:tr w:rsidR="00075832" w14:paraId="1A73E071" w14:textId="77777777" w:rsidTr="002B0FD5">
        <w:trPr>
          <w:trHeight w:val="311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4" w:space="0" w:color="FFFFFF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572F7236" w14:textId="77777777" w:rsidR="00075832" w:rsidRDefault="007F7CDD">
            <w:pPr>
              <w:pStyle w:val="1744BodyTable"/>
            </w:pPr>
            <w:r>
              <w:lastRenderedPageBreak/>
              <w:t>No OSDP support (Open Supervised Device Protocol)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34" w:space="0" w:color="FFFFFF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523D730F" w14:textId="77777777" w:rsidR="00075832" w:rsidRDefault="007F7CDD">
            <w:pPr>
              <w:pStyle w:val="1744BodyTable"/>
            </w:pPr>
            <w:r>
              <w:rPr>
                <w:rStyle w:val="Romanc8"/>
              </w:rPr>
              <w:t xml:space="preserve">OSDP V2 support, improving interoperability among access control </w:t>
            </w:r>
            <w:r>
              <w:rPr>
                <w:rStyle w:val="Romanc8"/>
              </w:rPr>
              <w:br/>
              <w:t>and security products</w:t>
            </w:r>
          </w:p>
        </w:tc>
      </w:tr>
      <w:tr w:rsidR="00075832" w14:paraId="3D410D74" w14:textId="77777777" w:rsidTr="002B0FD5">
        <w:trPr>
          <w:trHeight w:val="311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4" w:space="0" w:color="FFFFFF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6A76084B" w14:textId="77777777" w:rsidR="00075832" w:rsidRDefault="007F7CDD">
            <w:pPr>
              <w:pStyle w:val="1744BodyTable"/>
            </w:pPr>
            <w:r>
              <w:t>No wireless locks support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34" w:space="0" w:color="FFFFFF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4D291CC2" w14:textId="77777777" w:rsidR="00075832" w:rsidRDefault="007F7CDD">
            <w:pPr>
              <w:pStyle w:val="1744BodyTable"/>
            </w:pPr>
            <w:r>
              <w:rPr>
                <w:rStyle w:val="Romanc8"/>
              </w:rPr>
              <w:t xml:space="preserve">Supporting Wireless Aperio locks (using AH30), providing you </w:t>
            </w:r>
            <w:r>
              <w:rPr>
                <w:rStyle w:val="Romanc8"/>
              </w:rPr>
              <w:br/>
              <w:t>with the freedom to implement new business ideas</w:t>
            </w:r>
          </w:p>
        </w:tc>
      </w:tr>
      <w:tr w:rsidR="00075832" w14:paraId="5BFB8FC8" w14:textId="77777777" w:rsidTr="002B0FD5">
        <w:trPr>
          <w:trHeight w:val="311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4" w:space="0" w:color="FFFFFF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03ADDFDB" w14:textId="77777777" w:rsidR="00075832" w:rsidRDefault="00075832">
            <w:pPr>
              <w:pStyle w:val="NoParagraphStyle"/>
              <w:spacing w:line="240" w:lineRule="auto"/>
              <w:textAlignment w:val="auto"/>
              <w:rPr>
                <w:rFonts w:ascii="Helvetica LT Std" w:hAnsi="Helvetica LT Std" w:cstheme="minorBidi"/>
                <w:color w:val="auto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34" w:space="0" w:color="FFFFFF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40717753" w14:textId="77777777" w:rsidR="00075832" w:rsidRDefault="007F7CDD">
            <w:pPr>
              <w:pStyle w:val="1744BodyTable"/>
            </w:pPr>
            <w:r>
              <w:rPr>
                <w:rStyle w:val="Romanc8"/>
              </w:rPr>
              <w:t xml:space="preserve">Wireless Salto XS4 locks through Sallis Router 485 offering more </w:t>
            </w:r>
            <w:r>
              <w:rPr>
                <w:rStyle w:val="Romanc8"/>
              </w:rPr>
              <w:br/>
              <w:t>real-time access control options</w:t>
            </w:r>
          </w:p>
        </w:tc>
      </w:tr>
      <w:tr w:rsidR="00075832" w14:paraId="024461C3" w14:textId="77777777" w:rsidTr="002B0FD5">
        <w:trPr>
          <w:trHeight w:val="311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4" w:space="0" w:color="FFFFFF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5CC7C352" w14:textId="77777777" w:rsidR="00075832" w:rsidRDefault="007F7CDD">
            <w:pPr>
              <w:pStyle w:val="1744BodyTable"/>
            </w:pPr>
            <w:r>
              <w:t>Transfer of users is slow (all users coming from intrusion panel) compared to CDC4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34" w:space="0" w:color="FFFFFF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769D0E8E" w14:textId="77777777" w:rsidR="00075832" w:rsidRDefault="007F7CDD">
            <w:pPr>
              <w:pStyle w:val="1744BodyTable"/>
            </w:pPr>
            <w:r>
              <w:rPr>
                <w:rStyle w:val="Romanc8"/>
              </w:rPr>
              <w:t xml:space="preserve">Credentials programmable through management software allowing </w:t>
            </w:r>
            <w:r>
              <w:rPr>
                <w:rStyle w:val="Romanc8"/>
              </w:rPr>
              <w:br/>
              <w:t>quick user and credential download</w:t>
            </w:r>
          </w:p>
        </w:tc>
      </w:tr>
      <w:tr w:rsidR="00075832" w14:paraId="3F13924C" w14:textId="77777777" w:rsidTr="002B0FD5">
        <w:trPr>
          <w:trHeight w:hRule="exact" w:val="566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4" w:space="0" w:color="FFFFFF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14673934" w14:textId="77777777" w:rsidR="00075832" w:rsidRDefault="00075832">
            <w:pPr>
              <w:pStyle w:val="NoParagraphStyle"/>
              <w:spacing w:line="240" w:lineRule="auto"/>
              <w:textAlignment w:val="auto"/>
              <w:rPr>
                <w:rFonts w:ascii="Helvetica LT Std" w:hAnsi="Helvetica LT Std" w:cstheme="minorBidi"/>
                <w:color w:val="auto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34" w:space="0" w:color="FFFFFF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570A3EAF" w14:textId="77777777" w:rsidR="00075832" w:rsidRDefault="00075832">
            <w:pPr>
              <w:pStyle w:val="NoParagraphStyle"/>
              <w:spacing w:line="240" w:lineRule="auto"/>
              <w:textAlignment w:val="auto"/>
              <w:rPr>
                <w:rFonts w:ascii="Helvetica LT Std" w:hAnsi="Helvetica LT Std" w:cstheme="minorBidi"/>
                <w:color w:val="auto"/>
              </w:rPr>
            </w:pPr>
          </w:p>
        </w:tc>
      </w:tr>
      <w:tr w:rsidR="00075832" w14:paraId="12764790" w14:textId="77777777" w:rsidTr="002B0FD5">
        <w:trPr>
          <w:trHeight w:val="311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4" w:space="0" w:color="FFFFFF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6CE03577" w14:textId="77777777" w:rsidR="00075832" w:rsidRDefault="00075832">
            <w:pPr>
              <w:pStyle w:val="NoParagraphStyle"/>
              <w:spacing w:line="240" w:lineRule="auto"/>
              <w:textAlignment w:val="auto"/>
              <w:rPr>
                <w:rFonts w:ascii="Helvetica LT Std" w:hAnsi="Helvetica LT Std" w:cstheme="minorBidi"/>
                <w:color w:val="auto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34" w:space="0" w:color="FFFFFF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706FF77C" w14:textId="77777777" w:rsidR="00075832" w:rsidRDefault="007F7CDD">
            <w:pPr>
              <w:pStyle w:val="1744BodyTable"/>
            </w:pPr>
            <w:r>
              <w:rPr>
                <w:rStyle w:val="Romanc8"/>
              </w:rPr>
              <w:t>Auto arming when last user leaves (requires in/out reader)</w:t>
            </w:r>
          </w:p>
        </w:tc>
      </w:tr>
      <w:tr w:rsidR="00075832" w14:paraId="35A0DF39" w14:textId="77777777" w:rsidTr="002B0FD5">
        <w:trPr>
          <w:trHeight w:val="311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4" w:space="0" w:color="FFFFFF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5EA407FF" w14:textId="77777777" w:rsidR="00075832" w:rsidRDefault="00075832">
            <w:pPr>
              <w:pStyle w:val="NoParagraphStyle"/>
              <w:spacing w:line="240" w:lineRule="auto"/>
              <w:textAlignment w:val="auto"/>
              <w:rPr>
                <w:rFonts w:ascii="Helvetica LT Std" w:hAnsi="Helvetica LT Std" w:cstheme="minorBidi"/>
                <w:color w:val="auto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34" w:space="0" w:color="FFFFFF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55D3B3AD" w14:textId="77777777" w:rsidR="00075832" w:rsidRDefault="007F7CDD">
            <w:pPr>
              <w:pStyle w:val="1744BodyTable"/>
            </w:pPr>
            <w:r>
              <w:rPr>
                <w:rStyle w:val="Romanc8"/>
              </w:rPr>
              <w:t>New 3 x # option to arm area with PIN</w:t>
            </w:r>
          </w:p>
        </w:tc>
      </w:tr>
      <w:tr w:rsidR="00075832" w14:paraId="4ED40F8F" w14:textId="77777777" w:rsidTr="002B0FD5">
        <w:trPr>
          <w:trHeight w:val="311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4" w:space="0" w:color="FFFFFF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77A04C58" w14:textId="77777777" w:rsidR="00075832" w:rsidRDefault="007F7CDD">
            <w:pPr>
              <w:pStyle w:val="1744BodyTable"/>
            </w:pPr>
            <w:r>
              <w:t>No unlock by card (except using macro’s and area)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34" w:space="0" w:color="FFFFFF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5B9DC67A" w14:textId="77777777" w:rsidR="00075832" w:rsidRDefault="007F7CDD">
            <w:pPr>
              <w:pStyle w:val="1744BodyTable"/>
            </w:pPr>
            <w:r>
              <w:rPr>
                <w:rStyle w:val="Romanc8"/>
              </w:rPr>
              <w:t>New option to unlock when disarmed / lock when armed</w:t>
            </w:r>
          </w:p>
        </w:tc>
      </w:tr>
      <w:tr w:rsidR="00075832" w14:paraId="305A12C8" w14:textId="77777777" w:rsidTr="002B0FD5">
        <w:trPr>
          <w:trHeight w:val="311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4" w:space="0" w:color="FFFFFF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3865C79A" w14:textId="77777777" w:rsidR="00075832" w:rsidRDefault="00075832">
            <w:pPr>
              <w:pStyle w:val="NoParagraphStyle"/>
              <w:spacing w:line="240" w:lineRule="auto"/>
              <w:textAlignment w:val="auto"/>
              <w:rPr>
                <w:rFonts w:ascii="Helvetica LT Std" w:hAnsi="Helvetica LT Std" w:cstheme="minorBidi"/>
                <w:color w:val="auto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34" w:space="0" w:color="FFFFFF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33A732F1" w14:textId="77777777" w:rsidR="00075832" w:rsidRDefault="007F7CDD">
            <w:pPr>
              <w:pStyle w:val="1744BodyTable"/>
            </w:pPr>
            <w:r>
              <w:rPr>
                <w:rStyle w:val="Romanc8"/>
              </w:rPr>
              <w:t>New option to use low security mode when disarmed</w:t>
            </w:r>
          </w:p>
        </w:tc>
      </w:tr>
      <w:tr w:rsidR="00075832" w14:paraId="6450EB03" w14:textId="77777777" w:rsidTr="002B0FD5">
        <w:trPr>
          <w:trHeight w:val="311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4" w:space="0" w:color="FFFFFF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0A8F4439" w14:textId="77777777" w:rsidR="00075832" w:rsidRDefault="00075832">
            <w:pPr>
              <w:pStyle w:val="NoParagraphStyle"/>
              <w:spacing w:line="240" w:lineRule="auto"/>
              <w:textAlignment w:val="auto"/>
              <w:rPr>
                <w:rFonts w:ascii="Helvetica LT Std" w:hAnsi="Helvetica LT Std" w:cstheme="minorBidi"/>
                <w:color w:val="auto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34" w:space="0" w:color="FFFFFF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3538EFB6" w14:textId="77777777" w:rsidR="00075832" w:rsidRDefault="007F7CDD">
            <w:pPr>
              <w:pStyle w:val="1744BodyTable"/>
            </w:pPr>
            <w:r>
              <w:rPr>
                <w:rStyle w:val="Romanc8"/>
              </w:rPr>
              <w:t xml:space="preserve"> Scheduled actions for lock/unlock/enable/disable</w:t>
            </w:r>
          </w:p>
        </w:tc>
      </w:tr>
      <w:tr w:rsidR="00075832" w14:paraId="67E72CE4" w14:textId="77777777" w:rsidTr="002B0FD5">
        <w:trPr>
          <w:trHeight w:val="311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4" w:space="0" w:color="FFFFFF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0F54C063" w14:textId="77777777" w:rsidR="00075832" w:rsidRDefault="007F7CDD">
            <w:pPr>
              <w:pStyle w:val="1744BodyTable"/>
            </w:pPr>
            <w:r>
              <w:t>Lock configuration with different settings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34" w:space="0" w:color="FFFFFF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416557D4" w14:textId="77777777" w:rsidR="00075832" w:rsidRDefault="007F7CDD">
            <w:pPr>
              <w:pStyle w:val="1744BodyTable"/>
            </w:pPr>
            <w:r>
              <w:rPr>
                <w:rStyle w:val="Romanc8"/>
              </w:rPr>
              <w:t>Simplified lock configuration</w:t>
            </w:r>
          </w:p>
        </w:tc>
      </w:tr>
      <w:tr w:rsidR="00075832" w14:paraId="3BD341CD" w14:textId="77777777" w:rsidTr="002B0FD5">
        <w:trPr>
          <w:trHeight w:val="311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4" w:space="0" w:color="FFFFFF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2AB20E9B" w14:textId="77777777" w:rsidR="00075832" w:rsidRDefault="007F7CDD">
            <w:pPr>
              <w:pStyle w:val="1744BodyTable"/>
            </w:pPr>
            <w:r>
              <w:t>Limited extended unlock features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34" w:space="0" w:color="FFFFFF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0BE719BE" w14:textId="77777777" w:rsidR="00075832" w:rsidRDefault="007F7CDD">
            <w:pPr>
              <w:pStyle w:val="1744BodyTable"/>
            </w:pPr>
            <w:r>
              <w:rPr>
                <w:rStyle w:val="Romanc8"/>
              </w:rPr>
              <w:t>Extended unlock features to support disabled persons</w:t>
            </w:r>
          </w:p>
        </w:tc>
      </w:tr>
      <w:tr w:rsidR="00075832" w14:paraId="162AC3EA" w14:textId="77777777" w:rsidTr="002B0FD5">
        <w:trPr>
          <w:trHeight w:val="311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4" w:space="0" w:color="FFFFFF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32901CA8" w14:textId="77777777" w:rsidR="00075832" w:rsidRDefault="00075832">
            <w:pPr>
              <w:pStyle w:val="NoParagraphStyle"/>
              <w:spacing w:line="240" w:lineRule="auto"/>
              <w:textAlignment w:val="auto"/>
              <w:rPr>
                <w:rFonts w:ascii="Helvetica LT Std" w:hAnsi="Helvetica LT Std" w:cstheme="minorBidi"/>
                <w:color w:val="auto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34" w:space="0" w:color="FFFFFF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5DA821EF" w14:textId="77777777" w:rsidR="00075832" w:rsidRDefault="007F7CDD">
            <w:pPr>
              <w:pStyle w:val="1744BodyTable"/>
            </w:pPr>
            <w:r>
              <w:rPr>
                <w:rStyle w:val="Romanc8"/>
              </w:rPr>
              <w:t>Two badge unlock, 1 badge lock option</w:t>
            </w:r>
          </w:p>
        </w:tc>
      </w:tr>
      <w:tr w:rsidR="00075832" w14:paraId="1C7F6E5E" w14:textId="77777777" w:rsidTr="002B0FD5">
        <w:trPr>
          <w:trHeight w:val="311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4" w:space="0" w:color="FFFFFF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01AAA5AE" w14:textId="77777777" w:rsidR="00075832" w:rsidRDefault="007F7CDD">
            <w:pPr>
              <w:pStyle w:val="1744BodyTable"/>
            </w:pPr>
            <w:r>
              <w:t>No timed anti-passback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34" w:space="0" w:color="FFFFFF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0AA2A422" w14:textId="77777777" w:rsidR="00075832" w:rsidRDefault="007F7CDD">
            <w:pPr>
              <w:pStyle w:val="1744BodyTable"/>
            </w:pPr>
            <w:r>
              <w:rPr>
                <w:rStyle w:val="Romanc8"/>
              </w:rPr>
              <w:t>Timed anti-passback transfer</w:t>
            </w:r>
          </w:p>
        </w:tc>
      </w:tr>
    </w:tbl>
    <w:p w14:paraId="5FB9D797" w14:textId="77777777" w:rsidR="00075832" w:rsidRDefault="00075832">
      <w:pPr>
        <w:pStyle w:val="1742TableParagraph"/>
      </w:pPr>
    </w:p>
    <w:p w14:paraId="7790A96F" w14:textId="77777777" w:rsidR="00075832" w:rsidRPr="002B0FD5" w:rsidRDefault="007F7CDD">
      <w:pPr>
        <w:pStyle w:val="NoParagraphStyle"/>
        <w:tabs>
          <w:tab w:val="left" w:pos="227"/>
        </w:tabs>
        <w:suppressAutoHyphens/>
        <w:spacing w:line="300" w:lineRule="auto"/>
        <w:rPr>
          <w:rFonts w:ascii="Helvetica LT Std" w:hAnsi="Helvetica LT Std" w:cs="Helvetica LT Std"/>
          <w:b/>
          <w:bCs/>
          <w:outline/>
          <w:spacing w:val="-6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B0FD5">
        <w:rPr>
          <w:rFonts w:ascii="Helvetica LT Std" w:hAnsi="Helvetica LT Std" w:cs="Helvetica LT Std"/>
          <w:b/>
          <w:bCs/>
          <w:outline/>
          <w:spacing w:val="-6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Security solutions.eu</w:t>
      </w:r>
    </w:p>
    <w:p w14:paraId="03C10D4D" w14:textId="77777777" w:rsidR="00075832" w:rsidRPr="002B0FD5" w:rsidRDefault="007F7CDD">
      <w:pPr>
        <w:pStyle w:val="NoParagraphStyle"/>
        <w:suppressAutoHyphens/>
        <w:spacing w:after="113"/>
        <w:rPr>
          <w:rFonts w:ascii="Helvetica LT Std" w:hAnsi="Helvetica LT Std" w:cs="Helvetica LT Std"/>
          <w:b/>
          <w:bCs/>
          <w:outline/>
          <w:spacing w:val="-3"/>
          <w:sz w:val="28"/>
          <w:szCs w:val="28"/>
          <w:lang w:val="nl-N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B0FD5">
        <w:rPr>
          <w:rFonts w:ascii="Helvetica LT Std" w:hAnsi="Helvetica LT Std" w:cs="Helvetica LT Std"/>
          <w:b/>
          <w:bCs/>
          <w:outline/>
          <w:spacing w:val="-3"/>
          <w:sz w:val="28"/>
          <w:szCs w:val="28"/>
          <w:lang w:val="nl-N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www.firesecurityproducts.com</w:t>
      </w:r>
    </w:p>
    <w:p w14:paraId="2027EDC2" w14:textId="77777777" w:rsidR="00075832" w:rsidRPr="002B0FD5" w:rsidRDefault="007F7CDD">
      <w:pPr>
        <w:pStyle w:val="1742Legal"/>
        <w:rPr>
          <w:color w:val="FF0000"/>
        </w:rPr>
      </w:pPr>
      <w:r w:rsidRPr="002B0FD5">
        <w:rPr>
          <w:color w:val="FF0000"/>
        </w:rPr>
        <w:t xml:space="preserve">© 2019 United Technologies Corporation. </w:t>
      </w:r>
      <w:r w:rsidRPr="002B0FD5">
        <w:rPr>
          <w:color w:val="FF0000"/>
        </w:rPr>
        <w:br/>
        <w:t>All rights reserved.</w:t>
      </w:r>
    </w:p>
    <w:p w14:paraId="36D8FA74" w14:textId="77777777" w:rsidR="007F7CDD" w:rsidRPr="002B0FD5" w:rsidRDefault="007F7CDD">
      <w:pPr>
        <w:pStyle w:val="1742Legal"/>
        <w:rPr>
          <w:color w:val="FF0000"/>
        </w:rPr>
      </w:pPr>
      <w:r w:rsidRPr="002B0FD5">
        <w:rPr>
          <w:color w:val="FF0000"/>
        </w:rPr>
        <w:t>Ref. 1744 EN Ð 1129</w:t>
      </w:r>
    </w:p>
    <w:sectPr w:rsidR="007F7CDD" w:rsidRPr="002B0FD5">
      <w:pgSz w:w="23811" w:h="16838"/>
      <w:pgMar w:top="720" w:right="1134" w:bottom="72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Helvetica LT Std Ligh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D5"/>
    <w:rsid w:val="00027EA7"/>
    <w:rsid w:val="00075832"/>
    <w:rsid w:val="002B0FD5"/>
    <w:rsid w:val="007F7CDD"/>
    <w:rsid w:val="00E7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5B38C54"/>
  <w14:defaultImageDpi w14:val="0"/>
  <w15:docId w15:val="{A5695A86-2368-5544-A30A-2CBFF82B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742Maintitle">
    <w:name w:val="1742_Main_title"/>
    <w:basedOn w:val="NoParagraphStyle"/>
    <w:uiPriority w:val="99"/>
    <w:pPr>
      <w:suppressAutoHyphens/>
      <w:spacing w:line="800" w:lineRule="atLeast"/>
    </w:pPr>
    <w:rPr>
      <w:rFonts w:ascii="Helvetica LT Std" w:hAnsi="Helvetica LT Std" w:cs="Helvetica LT Std"/>
      <w:b/>
      <w:bCs/>
      <w:color w:val="FFFFFF"/>
      <w:spacing w:val="-12"/>
      <w:sz w:val="60"/>
      <w:szCs w:val="60"/>
      <w:lang w:val="en-US"/>
    </w:rPr>
  </w:style>
  <w:style w:type="paragraph" w:customStyle="1" w:styleId="1742Subtitle01">
    <w:name w:val="1742_Subtitle_01"/>
    <w:basedOn w:val="NoParagraphStyle"/>
    <w:uiPriority w:val="99"/>
    <w:pPr>
      <w:suppressAutoHyphens/>
      <w:spacing w:line="240" w:lineRule="atLeast"/>
    </w:pPr>
    <w:rPr>
      <w:rFonts w:ascii="Helvetica LT Std" w:hAnsi="Helvetica LT Std" w:cs="Helvetica LT Std"/>
      <w:b/>
      <w:bCs/>
      <w:color w:val="626261"/>
      <w:sz w:val="20"/>
      <w:szCs w:val="20"/>
    </w:rPr>
  </w:style>
  <w:style w:type="paragraph" w:customStyle="1" w:styleId="1742Caption01">
    <w:name w:val="1742_Caption_01"/>
    <w:basedOn w:val="NoParagraphStyle"/>
    <w:uiPriority w:val="99"/>
    <w:pPr>
      <w:tabs>
        <w:tab w:val="left" w:pos="227"/>
      </w:tabs>
      <w:suppressAutoHyphens/>
      <w:spacing w:line="200" w:lineRule="atLeast"/>
      <w:jc w:val="center"/>
    </w:pPr>
    <w:rPr>
      <w:rFonts w:ascii="Helvetica LT Std Light" w:hAnsi="Helvetica LT Std Light" w:cs="Helvetica LT Std Light"/>
      <w:color w:val="626261"/>
      <w:spacing w:val="-4"/>
      <w:sz w:val="18"/>
      <w:szCs w:val="18"/>
    </w:rPr>
  </w:style>
  <w:style w:type="paragraph" w:customStyle="1" w:styleId="1742Caption02">
    <w:name w:val="1742_Caption_02"/>
    <w:basedOn w:val="1742Caption01"/>
    <w:uiPriority w:val="99"/>
    <w:pPr>
      <w:spacing w:line="180" w:lineRule="atLeast"/>
    </w:pPr>
    <w:rPr>
      <w:rFonts w:ascii="Helvetica LT Std" w:hAnsi="Helvetica LT Std" w:cs="Helvetica LT Std"/>
      <w:b/>
      <w:bCs/>
      <w:spacing w:val="-3"/>
      <w:sz w:val="16"/>
      <w:szCs w:val="16"/>
    </w:rPr>
  </w:style>
  <w:style w:type="paragraph" w:customStyle="1" w:styleId="1742Subtitle02">
    <w:name w:val="1742_Subtitle_02"/>
    <w:basedOn w:val="NoParagraphStyle"/>
    <w:uiPriority w:val="99"/>
    <w:pPr>
      <w:tabs>
        <w:tab w:val="left" w:pos="227"/>
      </w:tabs>
      <w:suppressAutoHyphens/>
      <w:spacing w:line="480" w:lineRule="atLeast"/>
    </w:pPr>
    <w:rPr>
      <w:rFonts w:ascii="Helvetica LT Std Light" w:hAnsi="Helvetica LT Std Light" w:cs="Helvetica LT Std Light"/>
      <w:color w:val="626261"/>
      <w:spacing w:val="-5"/>
      <w:lang w:val="en-US"/>
    </w:rPr>
  </w:style>
  <w:style w:type="paragraph" w:customStyle="1" w:styleId="1742TableParagraph">
    <w:name w:val="1742_Table_Paragraph"/>
    <w:basedOn w:val="NoParagraphStyle"/>
    <w:uiPriority w:val="99"/>
    <w:pPr>
      <w:suppressAutoHyphens/>
      <w:spacing w:after="539"/>
    </w:pPr>
    <w:rPr>
      <w:rFonts w:ascii="Helvetica LT Std" w:hAnsi="Helvetica LT Std" w:cs="Helvetica LT Std"/>
    </w:rPr>
  </w:style>
  <w:style w:type="paragraph" w:customStyle="1" w:styleId="1742Legal">
    <w:name w:val="1742_Legal"/>
    <w:basedOn w:val="NoParagraphStyle"/>
    <w:uiPriority w:val="99"/>
    <w:pPr>
      <w:tabs>
        <w:tab w:val="left" w:pos="227"/>
      </w:tabs>
      <w:suppressAutoHyphens/>
      <w:spacing w:after="57" w:line="160" w:lineRule="atLeast"/>
    </w:pPr>
    <w:rPr>
      <w:rFonts w:ascii="Helvetica LT Std" w:hAnsi="Helvetica LT Std" w:cs="Helvetica LT Std"/>
      <w:color w:val="FFFFFF"/>
      <w:spacing w:val="-3"/>
      <w:sz w:val="14"/>
      <w:szCs w:val="14"/>
    </w:rPr>
  </w:style>
  <w:style w:type="paragraph" w:customStyle="1" w:styleId="1744BodyTable">
    <w:name w:val="1744_Body_Table"/>
    <w:basedOn w:val="NoParagraphStyle"/>
    <w:uiPriority w:val="99"/>
    <w:pPr>
      <w:tabs>
        <w:tab w:val="left" w:pos="227"/>
      </w:tabs>
      <w:suppressAutoHyphens/>
      <w:spacing w:line="180" w:lineRule="atLeast"/>
    </w:pPr>
    <w:rPr>
      <w:rFonts w:ascii="Helvetica LT Std Light" w:hAnsi="Helvetica LT Std Light" w:cs="Helvetica LT Std Light"/>
      <w:color w:val="626261"/>
      <w:spacing w:val="-3"/>
      <w:sz w:val="14"/>
      <w:szCs w:val="14"/>
    </w:rPr>
  </w:style>
  <w:style w:type="character" w:customStyle="1" w:styleId="Romanc8">
    <w:name w:val="Roman c.8"/>
    <w:uiPriority w:val="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2834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Kerttu Anna-Maija Jaakkola</dc:creator>
  <cp:keywords/>
  <dc:description/>
  <cp:lastModifiedBy>Kerttu Anna-Maija Jaakkola</cp:lastModifiedBy>
  <cp:revision>2</cp:revision>
  <dcterms:created xsi:type="dcterms:W3CDTF">2020-02-20T11:14:00Z</dcterms:created>
  <dcterms:modified xsi:type="dcterms:W3CDTF">2020-02-20T11:14:00Z</dcterms:modified>
</cp:coreProperties>
</file>